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方正小标宋简体" w:hAnsi="宋体" w:eastAsia="方正小标宋简体"/>
          <w:sz w:val="44"/>
          <w:szCs w:val="44"/>
        </w:rPr>
      </w:pPr>
      <w:r>
        <w:rPr>
          <w:rFonts w:ascii="仿宋_GB2312" w:eastAsia="仿宋_GB2312"/>
          <w:sz w:val="32"/>
          <w:szCs w:val="32"/>
        </w:rPr>
        <w:pict>
          <v:shape id="_x0000_s1029" o:spid="_x0000_s1029" o:spt="136" type="#_x0000_t136" style="position:absolute;left:0pt;margin-left:5.15pt;margin-top:7.15pt;height:84.75pt;width:436.65pt;z-index:251661312;mso-width-relative:page;mso-height-relative:page;" fillcolor="#FF0000" filled="t" stroked="f" coordsize="21600,21600">
            <v:path/>
            <v:fill on="t" focussize="0,0"/>
            <v:stroke on="f"/>
            <v:imagedata o:title=""/>
            <o:lock v:ext="edit" text="f"/>
            <v:textpath on="t" fitshape="t" fitpath="t" trim="t" xscale="f" string="滕州市人民政府办公室文件" style="font-family:华文中宋;font-size:36pt;font-weight:bold;v-text-align:center;"/>
          </v:shape>
        </w:pict>
      </w:r>
    </w:p>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滕政办发〔201</w:t>
      </w:r>
      <w:r>
        <w:rPr>
          <w:rFonts w:hint="eastAsia" w:ascii="仿宋_GB2312" w:hAnsi="宋体" w:eastAsia="仿宋_GB2312" w:cs="宋体"/>
          <w:kern w:val="0"/>
          <w:sz w:val="32"/>
          <w:szCs w:val="32"/>
          <w:lang w:val="en-US" w:eastAsia="zh-CN"/>
        </w:rPr>
        <w:t>9</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5</w:t>
      </w:r>
      <w:r>
        <w:rPr>
          <w:rFonts w:hint="eastAsia" w:ascii="仿宋_GB2312" w:hAnsi="宋体" w:eastAsia="仿宋_GB2312" w:cs="宋体"/>
          <w:kern w:val="0"/>
          <w:sz w:val="32"/>
          <w:szCs w:val="32"/>
        </w:rPr>
        <w:t>号</w:t>
      </w:r>
    </w:p>
    <w:p>
      <w:pPr>
        <w:spacing w:line="620" w:lineRule="exact"/>
        <w:jc w:val="center"/>
        <w:rPr>
          <w:rFonts w:hint="eastAsia" w:ascii="方正小标宋简体" w:hAnsi="宋体" w:eastAsia="方正小标宋简体"/>
          <w:sz w:val="44"/>
          <w:szCs w:val="44"/>
        </w:rPr>
      </w:pPr>
      <w:r>
        <w:rPr>
          <w:rFonts w:ascii="仿宋_GB2312" w:eastAsia="仿宋_GB2312"/>
          <w:sz w:val="32"/>
          <w:szCs w:val="32"/>
        </w:rPr>
        <w:pict>
          <v:line id="_x0000_s1030" o:spid="_x0000_s1030" o:spt="20" style="position:absolute;left:0pt;margin-left:14.15pt;margin-top:9.55pt;height:0.05pt;width:405pt;z-index:251662336;mso-width-relative:page;mso-height-relative:page;" stroked="t" coordsize="21600,21600">
            <v:path arrowok="t"/>
            <v:fill focussize="0,0"/>
            <v:stroke weight="2.25pt" color="#FF0000"/>
            <v:imagedata o:title=""/>
            <o:lock v:ext="edit"/>
          </v:line>
        </w:pict>
      </w:r>
    </w:p>
    <w:p>
      <w:pPr>
        <w:pStyle w:val="8"/>
        <w:spacing w:line="600" w:lineRule="exact"/>
        <w:jc w:val="center"/>
        <w:rPr>
          <w:rFonts w:ascii="方正小标宋简体" w:eastAsia="方正小标宋简体" w:cs="Times New Roman"/>
          <w:sz w:val="44"/>
          <w:szCs w:val="44"/>
        </w:rPr>
      </w:pPr>
    </w:p>
    <w:p>
      <w:pPr>
        <w:pStyle w:val="8"/>
        <w:spacing w:line="600" w:lineRule="exact"/>
        <w:jc w:val="center"/>
        <w:rPr>
          <w:rFonts w:ascii="方正小标宋简体" w:eastAsia="方正小标宋简体" w:cs="Times New Roman"/>
          <w:sz w:val="44"/>
          <w:szCs w:val="44"/>
        </w:rPr>
      </w:pPr>
      <w:r>
        <w:rPr>
          <w:rFonts w:hint="eastAsia" w:ascii="方正小标宋简体" w:eastAsia="方正小标宋简体" w:cs="方正小标宋简体"/>
          <w:sz w:val="44"/>
          <w:szCs w:val="44"/>
        </w:rPr>
        <w:t>滕州市人民政府办公室</w:t>
      </w:r>
      <w:bookmarkStart w:id="0" w:name="_GoBack"/>
      <w:bookmarkEnd w:id="0"/>
    </w:p>
    <w:p>
      <w:pPr>
        <w:spacing w:line="600" w:lineRule="exact"/>
        <w:jc w:val="center"/>
        <w:rPr>
          <w:rFonts w:ascii="方正小标宋简体" w:eastAsia="方正小标宋简体" w:cs="Times New Roman"/>
          <w:color w:val="000000"/>
          <w:kern w:val="0"/>
          <w:sz w:val="44"/>
          <w:szCs w:val="44"/>
        </w:rPr>
      </w:pPr>
      <w:r>
        <w:rPr>
          <w:rFonts w:hint="eastAsia" w:ascii="方正小标宋简体" w:eastAsia="方正小标宋简体" w:cs="方正小标宋简体"/>
          <w:color w:val="000000"/>
          <w:kern w:val="0"/>
          <w:sz w:val="44"/>
          <w:szCs w:val="44"/>
        </w:rPr>
        <w:t>关于成立滕州市政策性粮食库存大清查</w:t>
      </w:r>
    </w:p>
    <w:p>
      <w:pPr>
        <w:spacing w:line="600" w:lineRule="exact"/>
        <w:jc w:val="center"/>
        <w:rPr>
          <w:rFonts w:ascii="方正小标宋简体" w:eastAsia="方正小标宋简体" w:cs="Times New Roman"/>
          <w:color w:val="000000"/>
          <w:kern w:val="0"/>
          <w:sz w:val="44"/>
          <w:szCs w:val="44"/>
        </w:rPr>
      </w:pPr>
      <w:r>
        <w:rPr>
          <w:rFonts w:hint="eastAsia" w:ascii="方正小标宋简体" w:eastAsia="方正小标宋简体" w:cs="方正小标宋简体"/>
          <w:color w:val="000000"/>
          <w:kern w:val="0"/>
          <w:sz w:val="44"/>
          <w:szCs w:val="44"/>
        </w:rPr>
        <w:t>协调小组的通知</w:t>
      </w:r>
    </w:p>
    <w:p>
      <w:pPr>
        <w:pStyle w:val="8"/>
        <w:spacing w:line="600" w:lineRule="exact"/>
        <w:jc w:val="center"/>
        <w:rPr>
          <w:rFonts w:ascii="仿宋k..." w:eastAsia="仿宋k..." w:cs="Times New Roman"/>
          <w:sz w:val="32"/>
          <w:szCs w:val="32"/>
        </w:rPr>
      </w:pPr>
    </w:p>
    <w:p>
      <w:pPr>
        <w:pStyle w:val="4"/>
        <w:widowControl w:val="0"/>
        <w:spacing w:before="0" w:beforeAutospacing="0" w:after="0" w:afterAutospacing="0" w:line="600" w:lineRule="exact"/>
        <w:rPr>
          <w:rFonts w:ascii="仿宋_GB2312" w:eastAsia="仿宋_GB2312" w:cs="Times New Roman"/>
          <w:sz w:val="32"/>
          <w:szCs w:val="32"/>
        </w:rPr>
      </w:pPr>
      <w:r>
        <w:rPr>
          <w:rFonts w:hint="eastAsia" w:ascii="仿宋_GB2312" w:eastAsia="仿宋_GB2312" w:cs="仿宋_GB2312"/>
          <w:sz w:val="32"/>
          <w:szCs w:val="32"/>
        </w:rPr>
        <w:t>各镇人民政府、街道办事处，滕州经济开发区管委会，市政府有关部门单位：</w:t>
      </w:r>
    </w:p>
    <w:p>
      <w:pPr>
        <w:spacing w:line="600" w:lineRule="exact"/>
        <w:ind w:firstLine="640" w:firstLineChars="200"/>
        <w:rPr>
          <w:rFonts w:ascii="仿宋_GB2312" w:hAnsi="宋体" w:eastAsia="仿宋_GB2312" w:cs="Times New Roman"/>
          <w:kern w:val="0"/>
          <w:sz w:val="32"/>
          <w:szCs w:val="32"/>
        </w:rPr>
      </w:pPr>
      <w:r>
        <w:rPr>
          <w:rFonts w:hint="eastAsia" w:ascii="仿宋_GB2312" w:hAnsi="宋体" w:eastAsia="仿宋_GB2312" w:cs="仿宋_GB2312"/>
          <w:kern w:val="0"/>
          <w:sz w:val="32"/>
          <w:szCs w:val="32"/>
        </w:rPr>
        <w:t>为进一步加强对全市政策性粮食库存数量和质量大清查工作的组织领导，按照《山东省人民政府办公厅关于开展全省政策性粮食库存数量和质量大清查的通知》（鲁政办发〔</w:t>
      </w:r>
      <w:r>
        <w:rPr>
          <w:rFonts w:ascii="仿宋_GB2312" w:hAnsi="宋体" w:eastAsia="仿宋_GB2312" w:cs="仿宋_GB2312"/>
          <w:kern w:val="0"/>
          <w:sz w:val="32"/>
          <w:szCs w:val="32"/>
        </w:rPr>
        <w:t>2019</w:t>
      </w:r>
      <w:r>
        <w:rPr>
          <w:rFonts w:hint="eastAsia" w:ascii="仿宋_GB2312" w:hAnsi="宋体" w:eastAsia="仿宋_GB2312" w:cs="仿宋_GB2312"/>
          <w:kern w:val="0"/>
          <w:sz w:val="32"/>
          <w:szCs w:val="32"/>
        </w:rPr>
        <w:t>〕</w:t>
      </w:r>
      <w:r>
        <w:rPr>
          <w:rFonts w:ascii="仿宋_GB2312" w:hAnsi="宋体" w:eastAsia="仿宋_GB2312" w:cs="仿宋_GB2312"/>
          <w:kern w:val="0"/>
          <w:sz w:val="32"/>
          <w:szCs w:val="32"/>
        </w:rPr>
        <w:t xml:space="preserve">4 </w:t>
      </w:r>
      <w:r>
        <w:rPr>
          <w:rFonts w:hint="eastAsia" w:ascii="仿宋_GB2312" w:hAnsi="宋体" w:eastAsia="仿宋_GB2312" w:cs="仿宋_GB2312"/>
          <w:kern w:val="0"/>
          <w:sz w:val="32"/>
          <w:szCs w:val="32"/>
        </w:rPr>
        <w:t>号）要求，市政府决定成立滕州市政策性粮食库存大清查协调小组。现将协调小组成员名单公布如下：</w:t>
      </w:r>
    </w:p>
    <w:p>
      <w:pPr>
        <w:spacing w:line="600" w:lineRule="exact"/>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组</w:t>
      </w:r>
      <w:r>
        <w:rPr>
          <w:rFonts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rPr>
        <w:t>长：刘</w:t>
      </w:r>
      <w:r>
        <w:rPr>
          <w:rFonts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rPr>
        <w:t>涛</w:t>
      </w:r>
      <w:r>
        <w:rPr>
          <w:rFonts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rPr>
        <w:t>市委常委、常务副市长</w:t>
      </w:r>
      <w:r>
        <w:rPr>
          <w:rFonts w:ascii="仿宋_GB2312" w:hAnsi="宋体" w:eastAsia="仿宋_GB2312" w:cs="仿宋_GB2312"/>
          <w:kern w:val="0"/>
          <w:sz w:val="32"/>
          <w:szCs w:val="32"/>
        </w:rPr>
        <w:t xml:space="preserve"> </w:t>
      </w:r>
    </w:p>
    <w:p>
      <w:pPr>
        <w:spacing w:line="600" w:lineRule="exact"/>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副组长：翟传虎</w:t>
      </w:r>
      <w:r>
        <w:rPr>
          <w:rFonts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rPr>
        <w:t>市发展和改革局局长</w:t>
      </w:r>
      <w:r>
        <w:rPr>
          <w:rFonts w:ascii="仿宋_GB2312" w:hAnsi="宋体" w:eastAsia="仿宋_GB2312" w:cs="仿宋_GB2312"/>
          <w:kern w:val="0"/>
          <w:sz w:val="32"/>
          <w:szCs w:val="32"/>
        </w:rPr>
        <w:t xml:space="preserve">  </w:t>
      </w:r>
    </w:p>
    <w:p>
      <w:pPr>
        <w:spacing w:line="600" w:lineRule="exact"/>
        <w:ind w:firstLine="1920" w:firstLineChars="6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赵明殿</w:t>
      </w:r>
      <w:r>
        <w:rPr>
          <w:rFonts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rPr>
        <w:t>市粮食和物资储备中心主任</w:t>
      </w:r>
      <w:r>
        <w:rPr>
          <w:rFonts w:ascii="仿宋_GB2312" w:hAnsi="宋体" w:eastAsia="仿宋_GB2312" w:cs="仿宋_GB2312"/>
          <w:kern w:val="0"/>
          <w:sz w:val="32"/>
          <w:szCs w:val="32"/>
        </w:rPr>
        <w:t xml:space="preserve">  </w:t>
      </w:r>
    </w:p>
    <w:p>
      <w:pPr>
        <w:spacing w:line="600" w:lineRule="exact"/>
        <w:ind w:firstLine="640" w:firstLineChars="200"/>
        <w:rPr>
          <w:rFonts w:ascii="仿宋_GB2312" w:hAnsi="宋体" w:eastAsia="仿宋_GB2312" w:cs="Times New Roman"/>
          <w:kern w:val="0"/>
          <w:sz w:val="32"/>
          <w:szCs w:val="32"/>
        </w:rPr>
      </w:pPr>
      <w:r>
        <w:rPr>
          <w:rFonts w:hint="eastAsia" w:ascii="仿宋_GB2312" w:hAnsi="宋体" w:eastAsia="仿宋_GB2312" w:cs="仿宋_GB2312"/>
          <w:kern w:val="0"/>
          <w:sz w:val="32"/>
          <w:szCs w:val="32"/>
        </w:rPr>
        <w:t>成</w:t>
      </w:r>
      <w:r>
        <w:rPr>
          <w:rFonts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rPr>
        <w:t>员：国振灵</w:t>
      </w:r>
      <w:r>
        <w:rPr>
          <w:rFonts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rPr>
        <w:t>市财政局副局长</w:t>
      </w:r>
      <w:r>
        <w:rPr>
          <w:rFonts w:ascii="仿宋_GB2312" w:hAnsi="宋体" w:eastAsia="仿宋_GB2312" w:cs="仿宋_GB2312"/>
          <w:kern w:val="0"/>
          <w:sz w:val="32"/>
          <w:szCs w:val="32"/>
        </w:rPr>
        <w:t xml:space="preserve"> </w:t>
      </w:r>
    </w:p>
    <w:p>
      <w:pPr>
        <w:tabs>
          <w:tab w:val="left" w:pos="3255"/>
        </w:tabs>
        <w:spacing w:line="600" w:lineRule="exact"/>
        <w:ind w:left="3195" w:leftChars="912" w:hanging="1280" w:hangingChars="4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满声纳</w:t>
      </w:r>
      <w:r>
        <w:rPr>
          <w:rFonts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rPr>
        <w:t>市农业农村局党组成员、市农村能源办公室主任</w:t>
      </w:r>
      <w:r>
        <w:rPr>
          <w:rFonts w:ascii="仿宋_GB2312" w:hAnsi="宋体" w:eastAsia="仿宋_GB2312" w:cs="仿宋_GB2312"/>
          <w:kern w:val="0"/>
          <w:sz w:val="32"/>
          <w:szCs w:val="32"/>
        </w:rPr>
        <w:t xml:space="preserve">  </w:t>
      </w:r>
    </w:p>
    <w:p>
      <w:pPr>
        <w:spacing w:line="600" w:lineRule="exact"/>
        <w:ind w:firstLine="1920" w:firstLineChars="6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魏光永</w:t>
      </w:r>
      <w:r>
        <w:rPr>
          <w:rFonts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rPr>
        <w:t>市统计局副局长</w:t>
      </w:r>
      <w:r>
        <w:rPr>
          <w:rFonts w:ascii="仿宋_GB2312" w:hAnsi="宋体" w:eastAsia="仿宋_GB2312" w:cs="仿宋_GB2312"/>
          <w:kern w:val="0"/>
          <w:sz w:val="32"/>
          <w:szCs w:val="32"/>
        </w:rPr>
        <w:t xml:space="preserve">  </w:t>
      </w:r>
    </w:p>
    <w:p>
      <w:pPr>
        <w:spacing w:line="600" w:lineRule="exact"/>
        <w:ind w:firstLine="1920" w:firstLineChars="600"/>
        <w:rPr>
          <w:rFonts w:ascii="仿宋_GB2312" w:hAnsi="宋体" w:eastAsia="仿宋_GB2312" w:cs="Times New Roman"/>
          <w:kern w:val="0"/>
          <w:sz w:val="32"/>
          <w:szCs w:val="32"/>
        </w:rPr>
      </w:pPr>
      <w:r>
        <w:rPr>
          <w:rFonts w:hint="eastAsia" w:ascii="仿宋_GB2312" w:hAnsi="宋体" w:eastAsia="仿宋_GB2312" w:cs="仿宋_GB2312"/>
          <w:kern w:val="0"/>
          <w:sz w:val="32"/>
          <w:szCs w:val="32"/>
        </w:rPr>
        <w:t>曹玉杰</w:t>
      </w:r>
      <w:r>
        <w:rPr>
          <w:rFonts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rPr>
        <w:t>市粮食和物资储备局副局长</w:t>
      </w:r>
      <w:r>
        <w:rPr>
          <w:rFonts w:ascii="仿宋_GB2312" w:hAnsi="宋体" w:eastAsia="仿宋_GB2312" w:cs="仿宋_GB2312"/>
          <w:kern w:val="0"/>
          <w:sz w:val="32"/>
          <w:szCs w:val="32"/>
        </w:rPr>
        <w:t xml:space="preserve">  </w:t>
      </w:r>
    </w:p>
    <w:p>
      <w:pPr>
        <w:spacing w:line="600" w:lineRule="exact"/>
        <w:ind w:firstLine="1920" w:firstLineChars="600"/>
        <w:rPr>
          <w:rFonts w:ascii="仿宋_GB2312" w:hAnsi="宋体" w:eastAsia="仿宋_GB2312" w:cs="Times New Roman"/>
          <w:kern w:val="0"/>
          <w:sz w:val="32"/>
          <w:szCs w:val="32"/>
        </w:rPr>
      </w:pPr>
      <w:r>
        <w:rPr>
          <w:rFonts w:hint="eastAsia" w:ascii="仿宋_GB2312" w:hAnsi="宋体" w:eastAsia="仿宋_GB2312" w:cs="仿宋_GB2312"/>
          <w:kern w:val="0"/>
          <w:sz w:val="32"/>
          <w:szCs w:val="32"/>
        </w:rPr>
        <w:t>宋</w:t>
      </w:r>
      <w:r>
        <w:rPr>
          <w:rFonts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rPr>
        <w:t>伟</w:t>
      </w:r>
      <w:r>
        <w:rPr>
          <w:rFonts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rPr>
        <w:t>市农发行副行长</w:t>
      </w:r>
      <w:r>
        <w:rPr>
          <w:rFonts w:ascii="仿宋_GB2312" w:hAnsi="宋体" w:eastAsia="仿宋_GB2312" w:cs="仿宋_GB2312"/>
          <w:kern w:val="0"/>
          <w:sz w:val="32"/>
          <w:szCs w:val="32"/>
        </w:rPr>
        <w:t xml:space="preserve">  </w:t>
      </w:r>
    </w:p>
    <w:p>
      <w:pPr>
        <w:spacing w:line="600" w:lineRule="exact"/>
        <w:ind w:firstLine="1920" w:firstLineChars="6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高和平</w:t>
      </w:r>
      <w:r>
        <w:rPr>
          <w:rFonts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rPr>
        <w:t>市粮食和物资储备中心副主任科员</w:t>
      </w:r>
      <w:r>
        <w:rPr>
          <w:rFonts w:ascii="仿宋_GB2312" w:hAnsi="宋体" w:eastAsia="仿宋_GB2312" w:cs="仿宋_GB2312"/>
          <w:kern w:val="0"/>
          <w:sz w:val="32"/>
          <w:szCs w:val="32"/>
        </w:rPr>
        <w:t xml:space="preserve">  </w:t>
      </w:r>
    </w:p>
    <w:p>
      <w:pPr>
        <w:spacing w:line="600" w:lineRule="exact"/>
        <w:ind w:firstLine="640" w:firstLineChars="200"/>
        <w:rPr>
          <w:rFonts w:ascii="仿宋_GB2312" w:hAnsi="宋体" w:eastAsia="仿宋_GB2312" w:cs="Times New Roman"/>
          <w:kern w:val="0"/>
          <w:sz w:val="32"/>
          <w:szCs w:val="32"/>
        </w:rPr>
      </w:pPr>
      <w:r>
        <w:rPr>
          <w:rFonts w:hint="eastAsia" w:ascii="仿宋_GB2312" w:hAnsi="宋体" w:eastAsia="仿宋_GB2312" w:cs="仿宋_GB2312"/>
          <w:kern w:val="0"/>
          <w:sz w:val="32"/>
          <w:szCs w:val="32"/>
        </w:rPr>
        <w:t>协调小组办公室设在市发展和改革局（市粮食和物资储备局），赵明殿同志兼任办公室主任。该协调小组不作为市政府议事协调机构，任务完成后自行撤销。</w:t>
      </w:r>
    </w:p>
    <w:p>
      <w:pPr>
        <w:spacing w:line="600" w:lineRule="exact"/>
        <w:ind w:firstLine="640" w:firstLineChars="200"/>
        <w:rPr>
          <w:rFonts w:ascii="仿宋_GB2312" w:hAnsi="宋体" w:eastAsia="仿宋_GB2312" w:cs="Times New Roman"/>
          <w:kern w:val="0"/>
          <w:sz w:val="32"/>
          <w:szCs w:val="32"/>
        </w:rPr>
      </w:pPr>
    </w:p>
    <w:p>
      <w:pPr>
        <w:spacing w:line="600" w:lineRule="exact"/>
        <w:ind w:firstLine="640" w:firstLineChars="200"/>
        <w:rPr>
          <w:rFonts w:ascii="仿宋_GB2312" w:hAnsi="宋体" w:eastAsia="仿宋_GB2312" w:cs="Times New Roman"/>
          <w:kern w:val="0"/>
          <w:sz w:val="32"/>
          <w:szCs w:val="32"/>
        </w:rPr>
      </w:pPr>
    </w:p>
    <w:p>
      <w:pPr>
        <w:spacing w:line="600" w:lineRule="exact"/>
        <w:ind w:firstLine="4160" w:firstLineChars="13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滕州市人民政府办公室</w:t>
      </w:r>
      <w:r>
        <w:rPr>
          <w:rFonts w:ascii="仿宋_GB2312" w:hAnsi="宋体" w:eastAsia="仿宋_GB2312" w:cs="仿宋_GB2312"/>
          <w:kern w:val="0"/>
          <w:sz w:val="32"/>
          <w:szCs w:val="32"/>
        </w:rPr>
        <w:t xml:space="preserve"> </w:t>
      </w:r>
    </w:p>
    <w:p>
      <w:pPr>
        <w:spacing w:line="600" w:lineRule="exact"/>
        <w:ind w:firstLine="4640" w:firstLineChars="1450"/>
        <w:rPr>
          <w:rFonts w:ascii="仿宋_GB2312" w:hAnsi="宋体" w:eastAsia="仿宋_GB2312" w:cs="仿宋_GB2312"/>
          <w:kern w:val="0"/>
          <w:sz w:val="32"/>
          <w:szCs w:val="32"/>
        </w:rPr>
      </w:pPr>
      <w:r>
        <w:rPr>
          <w:rFonts w:ascii="仿宋_GB2312" w:hAnsi="宋体" w:eastAsia="仿宋_GB2312" w:cs="仿宋_GB2312"/>
          <w:kern w:val="0"/>
          <w:sz w:val="32"/>
          <w:szCs w:val="32"/>
        </w:rPr>
        <w:t xml:space="preserve">2019 </w:t>
      </w:r>
      <w:r>
        <w:rPr>
          <w:rFonts w:hint="eastAsia" w:ascii="仿宋_GB2312" w:hAnsi="宋体" w:eastAsia="仿宋_GB2312" w:cs="仿宋_GB2312"/>
          <w:kern w:val="0"/>
          <w:sz w:val="32"/>
          <w:szCs w:val="32"/>
        </w:rPr>
        <w:t>年</w:t>
      </w:r>
      <w:r>
        <w:rPr>
          <w:rFonts w:ascii="仿宋_GB2312" w:hAnsi="宋体" w:eastAsia="仿宋_GB2312" w:cs="仿宋_GB2312"/>
          <w:kern w:val="0"/>
          <w:sz w:val="32"/>
          <w:szCs w:val="32"/>
        </w:rPr>
        <w:t>3</w:t>
      </w:r>
      <w:r>
        <w:rPr>
          <w:rFonts w:hint="eastAsia" w:ascii="仿宋_GB2312" w:hAnsi="宋体" w:eastAsia="仿宋_GB2312" w:cs="仿宋_GB2312"/>
          <w:kern w:val="0"/>
          <w:sz w:val="32"/>
          <w:szCs w:val="32"/>
        </w:rPr>
        <w:t>月</w:t>
      </w:r>
      <w:r>
        <w:rPr>
          <w:rFonts w:ascii="仿宋_GB2312" w:hAnsi="宋体" w:eastAsia="仿宋_GB2312" w:cs="仿宋_GB2312"/>
          <w:kern w:val="0"/>
          <w:sz w:val="32"/>
          <w:szCs w:val="32"/>
        </w:rPr>
        <w:t>8</w:t>
      </w:r>
      <w:r>
        <w:rPr>
          <w:rFonts w:hint="eastAsia" w:ascii="仿宋_GB2312" w:hAnsi="宋体" w:eastAsia="仿宋_GB2312" w:cs="仿宋_GB2312"/>
          <w:kern w:val="0"/>
          <w:sz w:val="32"/>
          <w:szCs w:val="32"/>
        </w:rPr>
        <w:t>日</w:t>
      </w:r>
      <w:r>
        <w:rPr>
          <w:rFonts w:ascii="仿宋_GB2312" w:hAnsi="宋体" w:eastAsia="仿宋_GB2312" w:cs="仿宋_GB2312"/>
          <w:kern w:val="0"/>
          <w:sz w:val="32"/>
          <w:szCs w:val="32"/>
        </w:rPr>
        <w:t xml:space="preserve"> </w:t>
      </w:r>
    </w:p>
    <w:p>
      <w:pPr>
        <w:pStyle w:val="4"/>
        <w:widowControl w:val="0"/>
        <w:spacing w:before="0" w:beforeAutospacing="0" w:after="0" w:afterAutospacing="0" w:line="600" w:lineRule="exact"/>
        <w:ind w:firstLine="640" w:firstLineChars="200"/>
        <w:rPr>
          <w:rFonts w:ascii="仿宋_GB2312" w:eastAsia="仿宋_GB2312" w:cs="Times New Roman"/>
          <w:sz w:val="32"/>
          <w:szCs w:val="32"/>
        </w:rPr>
      </w:pPr>
    </w:p>
    <w:p>
      <w:pPr>
        <w:pStyle w:val="4"/>
        <w:widowControl w:val="0"/>
        <w:spacing w:before="0" w:beforeAutospacing="0" w:after="0" w:afterAutospacing="0" w:line="600" w:lineRule="exact"/>
        <w:ind w:firstLine="640" w:firstLineChars="200"/>
        <w:rPr>
          <w:rFonts w:ascii="仿宋_GB2312" w:eastAsia="仿宋_GB2312" w:cs="Times New Roman"/>
          <w:sz w:val="32"/>
          <w:szCs w:val="32"/>
        </w:rPr>
      </w:pPr>
    </w:p>
    <w:p>
      <w:pPr>
        <w:pStyle w:val="4"/>
        <w:widowControl w:val="0"/>
        <w:spacing w:before="0" w:beforeAutospacing="0" w:after="0" w:afterAutospacing="0" w:line="600" w:lineRule="exact"/>
        <w:ind w:firstLine="640" w:firstLineChars="200"/>
        <w:rPr>
          <w:rFonts w:ascii="仿宋_GB2312" w:eastAsia="仿宋_GB2312" w:cs="Times New Roman"/>
          <w:sz w:val="32"/>
          <w:szCs w:val="32"/>
        </w:rPr>
      </w:pPr>
    </w:p>
    <w:p>
      <w:pPr>
        <w:pStyle w:val="4"/>
        <w:widowControl w:val="0"/>
        <w:spacing w:before="0" w:beforeAutospacing="0" w:after="0" w:afterAutospacing="0" w:line="600" w:lineRule="exact"/>
        <w:ind w:firstLine="640" w:firstLineChars="200"/>
        <w:rPr>
          <w:rFonts w:ascii="仿宋_GB2312" w:eastAsia="仿宋_GB2312" w:cs="Times New Roman"/>
          <w:sz w:val="32"/>
          <w:szCs w:val="32"/>
        </w:rPr>
      </w:pPr>
    </w:p>
    <w:p>
      <w:pPr>
        <w:pStyle w:val="4"/>
        <w:widowControl w:val="0"/>
        <w:spacing w:before="0" w:beforeAutospacing="0" w:after="0" w:afterAutospacing="0" w:line="600" w:lineRule="exact"/>
        <w:ind w:firstLine="640" w:firstLineChars="200"/>
        <w:rPr>
          <w:rFonts w:ascii="仿宋_GB2312" w:eastAsia="仿宋_GB2312" w:cs="Times New Roman"/>
          <w:sz w:val="32"/>
          <w:szCs w:val="32"/>
        </w:rPr>
      </w:pPr>
    </w:p>
    <w:p>
      <w:pPr>
        <w:pStyle w:val="4"/>
        <w:widowControl w:val="0"/>
        <w:spacing w:before="0" w:beforeAutospacing="0" w:after="0" w:afterAutospacing="0" w:line="600" w:lineRule="exact"/>
        <w:ind w:firstLine="480" w:firstLineChars="200"/>
        <w:rPr>
          <w:rFonts w:ascii="仿宋_GB2312" w:eastAsia="仿宋_GB2312" w:cs="Times New Roman"/>
          <w:sz w:val="32"/>
          <w:szCs w:val="32"/>
        </w:rPr>
      </w:pPr>
      <w:r>
        <w:pict>
          <v:line id="_x0000_s1026" o:spid="_x0000_s1026" o:spt="20" style="position:absolute;left:0pt;margin-left:0pt;margin-top:22.8pt;height:0.6pt;width:425.2pt;z-index:251660288;mso-width-relative:page;mso-height-relative:page;" coordsize="21600,21600">
            <v:path arrowok="t"/>
            <v:fill focussize="0,0"/>
            <v:stroke weight="1.5pt"/>
            <v:imagedata o:title=""/>
            <o:lock v:ext="edit"/>
          </v:line>
        </w:pict>
      </w:r>
    </w:p>
    <w:p>
      <w:pPr>
        <w:widowControl/>
        <w:spacing w:line="340" w:lineRule="exact"/>
        <w:ind w:left="31680" w:hanging="1124" w:hangingChars="400"/>
        <w:rPr>
          <w:rFonts w:ascii="仿宋_GB2312" w:hAnsi="Times New Roman" w:eastAsia="仿宋_GB2312" w:cs="Times New Roman"/>
          <w:color w:val="000000"/>
          <w:sz w:val="28"/>
          <w:szCs w:val="28"/>
        </w:rPr>
      </w:pPr>
      <w:r>
        <w:rPr>
          <w:rFonts w:hint="eastAsia" w:ascii="仿宋_GB2312" w:hAnsi="Times New Roman" w:eastAsia="仿宋_GB2312" w:cs="仿宋_GB2312"/>
          <w:b/>
          <w:bCs/>
          <w:color w:val="000000"/>
          <w:sz w:val="28"/>
          <w:szCs w:val="28"/>
        </w:rPr>
        <w:t>抄</w:t>
      </w:r>
      <w:r>
        <w:rPr>
          <w:rFonts w:ascii="仿宋_GB2312" w:hAnsi="Times New Roman" w:eastAsia="仿宋_GB2312" w:cs="仿宋_GB2312"/>
          <w:b/>
          <w:bCs/>
          <w:color w:val="000000"/>
          <w:sz w:val="28"/>
          <w:szCs w:val="28"/>
        </w:rPr>
        <w:t xml:space="preserve">  </w:t>
      </w:r>
      <w:r>
        <w:rPr>
          <w:rFonts w:hint="eastAsia" w:ascii="仿宋_GB2312" w:hAnsi="Times New Roman" w:eastAsia="仿宋_GB2312" w:cs="仿宋_GB2312"/>
          <w:b/>
          <w:bCs/>
          <w:color w:val="000000"/>
          <w:sz w:val="28"/>
          <w:szCs w:val="28"/>
        </w:rPr>
        <w:t>送：</w:t>
      </w:r>
      <w:r>
        <w:rPr>
          <w:rFonts w:hint="eastAsia" w:ascii="仿宋_GB2312" w:hAnsi="Times New Roman" w:eastAsia="仿宋_GB2312" w:cs="仿宋_GB2312"/>
          <w:color w:val="000000"/>
          <w:sz w:val="28"/>
          <w:szCs w:val="28"/>
        </w:rPr>
        <w:t>市委各部门，市人大常委会办公室，市政协办公室，市监察委，市法院，市检察院，市人武部。</w:t>
      </w:r>
    </w:p>
    <w:p>
      <w:pPr>
        <w:widowControl/>
        <w:spacing w:line="240" w:lineRule="exact"/>
        <w:ind w:right="29" w:rightChars="14" w:firstLine="560"/>
        <w:rPr>
          <w:rFonts w:ascii="仿宋_GB2312" w:hAnsi="Times New Roman" w:eastAsia="仿宋_GB2312" w:cs="Times New Roman"/>
          <w:color w:val="000000"/>
          <w:sz w:val="28"/>
          <w:szCs w:val="28"/>
        </w:rPr>
      </w:pPr>
      <w:r>
        <w:pict>
          <v:line id="_x0000_s1027" o:spid="_x0000_s1027" o:spt="20" style="position:absolute;left:0pt;margin-left:0pt;margin-top:6pt;height:0pt;width:425.2pt;z-index:251659264;mso-width-relative:page;mso-height-relative:page;" coordsize="21600,21600">
            <v:path arrowok="t"/>
            <v:fill focussize="0,0"/>
            <v:stroke/>
            <v:imagedata o:title=""/>
            <o:lock v:ext="edit"/>
          </v:line>
        </w:pict>
      </w:r>
    </w:p>
    <w:p>
      <w:pPr>
        <w:widowControl/>
        <w:spacing w:line="340" w:lineRule="exact"/>
        <w:rPr>
          <w:rFonts w:ascii="仿宋_GB2312" w:hAnsi="Times New Roman" w:eastAsia="仿宋_GB2312" w:cs="Times New Roman"/>
          <w:color w:val="000000"/>
          <w:sz w:val="32"/>
          <w:szCs w:val="32"/>
        </w:rPr>
      </w:pPr>
      <w:r>
        <w:pict>
          <v:line id="_x0000_s1028" o:spid="_x0000_s1028" o:spt="20" style="position:absolute;left:0pt;margin-left:0pt;margin-top:19.8pt;height:0.6pt;width:425.2pt;z-index:251660288;mso-width-relative:page;mso-height-relative:page;" coordsize="21600,21600">
            <v:path arrowok="t"/>
            <v:fill focussize="0,0"/>
            <v:stroke weight="1.5pt"/>
            <v:imagedata o:title=""/>
            <o:lock v:ext="edit"/>
          </v:line>
        </w:pict>
      </w:r>
      <w:r>
        <w:rPr>
          <w:rFonts w:hint="eastAsia" w:ascii="仿宋_GB2312" w:hAnsi="Times New Roman" w:eastAsia="仿宋_GB2312" w:cs="仿宋_GB2312"/>
          <w:color w:val="000000"/>
          <w:sz w:val="28"/>
          <w:szCs w:val="28"/>
        </w:rPr>
        <w:t>滕州市人民政府办公室</w:t>
      </w:r>
      <w:r>
        <w:rPr>
          <w:rFonts w:ascii="仿宋_GB2312" w:hAnsi="Times New Roman" w:eastAsia="仿宋_GB2312" w:cs="仿宋_GB2312"/>
          <w:color w:val="000000"/>
          <w:sz w:val="28"/>
          <w:szCs w:val="28"/>
        </w:rPr>
        <w:t xml:space="preserve">                   2019</w:t>
      </w:r>
      <w:r>
        <w:rPr>
          <w:rFonts w:hint="eastAsia" w:ascii="仿宋_GB2312" w:hAnsi="Times New Roman" w:eastAsia="仿宋_GB2312" w:cs="仿宋_GB2312"/>
          <w:color w:val="000000"/>
          <w:sz w:val="28"/>
          <w:szCs w:val="28"/>
        </w:rPr>
        <w:t>年</w:t>
      </w:r>
      <w:r>
        <w:rPr>
          <w:rFonts w:ascii="仿宋_GB2312" w:hAnsi="Times New Roman" w:eastAsia="仿宋_GB2312" w:cs="仿宋_GB2312"/>
          <w:color w:val="000000"/>
          <w:sz w:val="28"/>
          <w:szCs w:val="28"/>
        </w:rPr>
        <w:t>3</w:t>
      </w:r>
      <w:r>
        <w:rPr>
          <w:rFonts w:hint="eastAsia" w:ascii="仿宋_GB2312" w:hAnsi="Times New Roman" w:eastAsia="仿宋_GB2312" w:cs="仿宋_GB2312"/>
          <w:color w:val="000000"/>
          <w:sz w:val="28"/>
          <w:szCs w:val="28"/>
        </w:rPr>
        <w:t>月</w:t>
      </w:r>
      <w:r>
        <w:rPr>
          <w:rFonts w:ascii="仿宋_GB2312" w:hAnsi="Times New Roman" w:eastAsia="仿宋_GB2312" w:cs="仿宋_GB2312"/>
          <w:color w:val="000000"/>
          <w:sz w:val="28"/>
          <w:szCs w:val="28"/>
        </w:rPr>
        <w:t>8</w:t>
      </w:r>
      <w:r>
        <w:rPr>
          <w:rFonts w:hint="eastAsia" w:ascii="仿宋_GB2312" w:hAnsi="Times New Roman" w:eastAsia="仿宋_GB2312" w:cs="仿宋_GB2312"/>
          <w:color w:val="000000"/>
          <w:sz w:val="28"/>
          <w:szCs w:val="28"/>
        </w:rPr>
        <w:t>日印发</w:t>
      </w:r>
    </w:p>
    <w:sectPr>
      <w:footerReference r:id="rId3" w:type="default"/>
      <w:pgSz w:w="11906" w:h="16838"/>
      <w:pgMar w:top="1701" w:right="1701" w:bottom="1701"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E17E0A4-BC3B-4866-84D1-8F05C4698269}"/>
  </w:font>
  <w:font w:name="宋体k...">
    <w:altName w:val="宋体"/>
    <w:panose1 w:val="00000000000000000000"/>
    <w:charset w:val="86"/>
    <w:family w:val="roman"/>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embedRegular r:id="rId2" w:fontKey="{387967B0-AF24-456F-BBEE-C793B0FC1537}"/>
  </w:font>
  <w:font w:name="仿宋_GB2312">
    <w:altName w:val="仿宋"/>
    <w:panose1 w:val="02010609030101010101"/>
    <w:charset w:val="86"/>
    <w:family w:val="modern"/>
    <w:pitch w:val="default"/>
    <w:sig w:usb0="00000000" w:usb1="00000000" w:usb2="00000010" w:usb3="00000000" w:csb0="00040000" w:csb1="00000000"/>
    <w:embedRegular r:id="rId3" w:fontKey="{EEFB5665-7B58-4A8D-96CE-EB02208BDB80}"/>
  </w:font>
  <w:font w:name="仿宋">
    <w:panose1 w:val="02010609060101010101"/>
    <w:charset w:val="86"/>
    <w:family w:val="auto"/>
    <w:pitch w:val="default"/>
    <w:sig w:usb0="800002BF" w:usb1="38CF7CFA" w:usb2="00000016" w:usb3="00000000" w:csb0="00040001" w:csb1="00000000"/>
  </w:font>
  <w:font w:name="仿宋k...">
    <w:altName w:val="宋体"/>
    <w:panose1 w:val="00000000000000000000"/>
    <w:charset w:val="86"/>
    <w:family w:val="roman"/>
    <w:pitch w:val="default"/>
    <w:sig w:usb0="00000000" w:usb1="00000000" w:usb2="00000010" w:usb3="00000000" w:csb0="00040000" w:csb1="00000000"/>
    <w:embedRegular r:id="rId4" w:fontKey="{0ED7377B-9C07-450F-9FA4-B1260531D2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uto" w:vAnchor="text" w:hAnchor="margin" w:xAlign="outside" w:y="1"/>
      <w:rPr>
        <w:rStyle w:val="7"/>
        <w:rFonts w:ascii="宋体" w:cs="Times New Roman"/>
        <w:sz w:val="24"/>
        <w:szCs w:val="24"/>
      </w:rPr>
    </w:pPr>
    <w:r>
      <w:rPr>
        <w:rStyle w:val="7"/>
        <w:rFonts w:ascii="宋体" w:hAnsi="宋体" w:cs="宋体"/>
        <w:sz w:val="24"/>
        <w:szCs w:val="24"/>
      </w:rPr>
      <w:fldChar w:fldCharType="begin"/>
    </w:r>
    <w:r>
      <w:rPr>
        <w:rStyle w:val="7"/>
        <w:rFonts w:ascii="宋体" w:hAnsi="宋体" w:cs="宋体"/>
        <w:sz w:val="24"/>
        <w:szCs w:val="24"/>
      </w:rPr>
      <w:instrText xml:space="preserve">PAGE  </w:instrText>
    </w:r>
    <w:r>
      <w:rPr>
        <w:rStyle w:val="7"/>
        <w:rFonts w:ascii="宋体" w:hAnsi="宋体" w:cs="宋体"/>
        <w:sz w:val="24"/>
        <w:szCs w:val="24"/>
      </w:rPr>
      <w:fldChar w:fldCharType="separate"/>
    </w:r>
    <w:r>
      <w:rPr>
        <w:rStyle w:val="7"/>
        <w:rFonts w:ascii="宋体" w:hAnsi="宋体" w:cs="宋体"/>
        <w:sz w:val="24"/>
        <w:szCs w:val="24"/>
      </w:rPr>
      <w:t>- 2 -</w:t>
    </w:r>
    <w:r>
      <w:rPr>
        <w:rStyle w:val="7"/>
        <w:rFonts w:ascii="宋体" w:hAnsi="宋体" w:cs="宋体"/>
        <w:sz w:val="24"/>
        <w:szCs w:val="24"/>
      </w:rPr>
      <w:fldChar w:fldCharType="end"/>
    </w:r>
  </w:p>
  <w:p>
    <w:pPr>
      <w:pStyle w:val="2"/>
      <w:ind w:right="360" w:firstLine="360"/>
      <w:jc w:val="center"/>
      <w:rPr>
        <w:rFonts w:cs="Times New Roman"/>
        <w:sz w:val="24"/>
        <w:szCs w:val="24"/>
      </w:rPr>
    </w:pPr>
  </w:p>
  <w:p>
    <w:pPr>
      <w:pStyle w:val="2"/>
      <w:jc w:val="center"/>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gyYTkyZjE0ZTAxMTM0ODE3MDgwZTI1Yzc4Zjc1NDEifQ=="/>
  </w:docVars>
  <w:rsids>
    <w:rsidRoot w:val="00D4737B"/>
    <w:rsid w:val="00047B70"/>
    <w:rsid w:val="0005109B"/>
    <w:rsid w:val="00053A71"/>
    <w:rsid w:val="000862B7"/>
    <w:rsid w:val="000D0F22"/>
    <w:rsid w:val="0011005B"/>
    <w:rsid w:val="00130507"/>
    <w:rsid w:val="001D5108"/>
    <w:rsid w:val="001F6272"/>
    <w:rsid w:val="00210D0F"/>
    <w:rsid w:val="002629B4"/>
    <w:rsid w:val="002A3966"/>
    <w:rsid w:val="00345597"/>
    <w:rsid w:val="00354E88"/>
    <w:rsid w:val="00361667"/>
    <w:rsid w:val="003B6ACD"/>
    <w:rsid w:val="003C0AC5"/>
    <w:rsid w:val="00407247"/>
    <w:rsid w:val="004270DD"/>
    <w:rsid w:val="00445E3B"/>
    <w:rsid w:val="004842FF"/>
    <w:rsid w:val="004A544D"/>
    <w:rsid w:val="005035AA"/>
    <w:rsid w:val="00543DCA"/>
    <w:rsid w:val="00571ADF"/>
    <w:rsid w:val="005A4220"/>
    <w:rsid w:val="005E63C3"/>
    <w:rsid w:val="00604513"/>
    <w:rsid w:val="0064505D"/>
    <w:rsid w:val="00654252"/>
    <w:rsid w:val="00684CEB"/>
    <w:rsid w:val="006D09F7"/>
    <w:rsid w:val="0070161F"/>
    <w:rsid w:val="00714EFB"/>
    <w:rsid w:val="00723079"/>
    <w:rsid w:val="00824BA5"/>
    <w:rsid w:val="00896921"/>
    <w:rsid w:val="008B6E42"/>
    <w:rsid w:val="008D2F1C"/>
    <w:rsid w:val="008F3E02"/>
    <w:rsid w:val="0091660E"/>
    <w:rsid w:val="00934D18"/>
    <w:rsid w:val="00962791"/>
    <w:rsid w:val="00972182"/>
    <w:rsid w:val="00980317"/>
    <w:rsid w:val="00982EDF"/>
    <w:rsid w:val="009C78C4"/>
    <w:rsid w:val="009E1318"/>
    <w:rsid w:val="00A27F0D"/>
    <w:rsid w:val="00A35432"/>
    <w:rsid w:val="00A41D37"/>
    <w:rsid w:val="00AC5905"/>
    <w:rsid w:val="00B0385A"/>
    <w:rsid w:val="00B446B8"/>
    <w:rsid w:val="00B62AC1"/>
    <w:rsid w:val="00B655B1"/>
    <w:rsid w:val="00BB73BC"/>
    <w:rsid w:val="00BF56CE"/>
    <w:rsid w:val="00BF6485"/>
    <w:rsid w:val="00CC2565"/>
    <w:rsid w:val="00D4737B"/>
    <w:rsid w:val="00D869D6"/>
    <w:rsid w:val="00E27E62"/>
    <w:rsid w:val="00E8369C"/>
    <w:rsid w:val="00EC0740"/>
    <w:rsid w:val="00F043AA"/>
    <w:rsid w:val="69986D1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iPriority w:val="99"/>
    <w:pPr>
      <w:tabs>
        <w:tab w:val="center" w:pos="4153"/>
        <w:tab w:val="right" w:pos="8306"/>
      </w:tabs>
      <w:snapToGrid w:val="0"/>
      <w:jc w:val="left"/>
    </w:pPr>
    <w:rPr>
      <w:sz w:val="18"/>
      <w:szCs w:val="18"/>
    </w:rPr>
  </w:style>
  <w:style w:type="paragraph" w:styleId="3">
    <w:name w:val="header"/>
    <w:basedOn w:val="1"/>
    <w:link w:val="9"/>
    <w:semiHidden/>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99"/>
    <w:pPr>
      <w:widowControl/>
      <w:spacing w:before="100" w:beforeAutospacing="1" w:after="100" w:afterAutospacing="1"/>
      <w:jc w:val="left"/>
    </w:pPr>
    <w:rPr>
      <w:rFonts w:ascii="宋体" w:hAnsi="宋体" w:cs="宋体"/>
      <w:kern w:val="0"/>
      <w:sz w:val="24"/>
      <w:szCs w:val="24"/>
    </w:rPr>
  </w:style>
  <w:style w:type="character" w:styleId="7">
    <w:name w:val="page number"/>
    <w:basedOn w:val="6"/>
    <w:uiPriority w:val="99"/>
  </w:style>
  <w:style w:type="paragraph" w:customStyle="1" w:styleId="8">
    <w:name w:val="Default"/>
    <w:uiPriority w:val="99"/>
    <w:pPr>
      <w:widowControl w:val="0"/>
      <w:autoSpaceDE w:val="0"/>
      <w:autoSpaceDN w:val="0"/>
      <w:adjustRightInd w:val="0"/>
    </w:pPr>
    <w:rPr>
      <w:rFonts w:ascii="宋体k..." w:hAnsi="Calibri" w:eastAsia="宋体k..." w:cs="宋体k..."/>
      <w:color w:val="000000"/>
      <w:kern w:val="0"/>
      <w:sz w:val="24"/>
      <w:szCs w:val="24"/>
      <w:lang w:val="en-US" w:eastAsia="zh-CN" w:bidi="ar-SA"/>
    </w:rPr>
  </w:style>
  <w:style w:type="character" w:customStyle="1" w:styleId="9">
    <w:name w:val="Header Char"/>
    <w:basedOn w:val="6"/>
    <w:link w:val="3"/>
    <w:semiHidden/>
    <w:locked/>
    <w:uiPriority w:val="99"/>
    <w:rPr>
      <w:sz w:val="18"/>
      <w:szCs w:val="18"/>
    </w:rPr>
  </w:style>
  <w:style w:type="character" w:customStyle="1" w:styleId="10">
    <w:name w:val="Footer Char"/>
    <w:basedOn w:val="6"/>
    <w:link w:val="2"/>
    <w:qFormat/>
    <w:locked/>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9"/>
    <customShpInfo spid="_x0000_s1030"/>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ITSK.com</Company>
  <Pages>2</Pages>
  <Words>484</Words>
  <Characters>496</Characters>
  <Lines>0</Lines>
  <Paragraphs>0</Paragraphs>
  <TotalTime>0</TotalTime>
  <ScaleCrop>false</ScaleCrop>
  <LinksUpToDate>false</LinksUpToDate>
  <CharactersWithSpaces>563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2019-03-01T05:28:00Z</dcterms:created>
  <dc:creator>PC</dc:creator>
  <cp:lastModifiedBy>爱新觉罗-琛</cp:lastModifiedBy>
  <cp:lastPrinted>2019-03-08T01:59:00Z</cp:lastPrinted>
  <dcterms:modified xsi:type="dcterms:W3CDTF">2022-11-22T02:36:34Z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99C91C70607446E1A19B3271858DCE16</vt:lpwstr>
  </property>
</Properties>
</file>